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1226" w:type="dxa"/>
          </w:tcPr>
          <w:p>
            <w:pPr>
              <w:snapToGrid w:val="0"/>
              <w:rPr>
                <w:rFonts w:hint="eastAsia" w:eastAsiaTheme="minorEastAsia"/>
                <w:color w:val="FFFFFF" w:themeColor="background1"/>
                <w:sz w:val="60"/>
                <w:szCs w:val="60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60"/>
                <w:szCs w:val="60"/>
                <w:lang w:eastAsia="zh-CN"/>
                <w14:textFill>
                  <w14:solidFill>
                    <w14:schemeClr w14:val="bg1"/>
                  </w14:solidFill>
                </w14:textFill>
              </w:rPr>
              <w:t>jianlimoban-ziyuan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</w:trPr>
        <w:tc>
          <w:tcPr>
            <w:tcW w:w="11226" w:type="dxa"/>
          </w:tcPr>
          <w:p>
            <w:pPr>
              <w:snapToGrid w:val="0"/>
              <w:ind w:firstLine="105" w:firstLineChars="50"/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5725160</wp:posOffset>
                  </wp:positionH>
                  <wp:positionV relativeFrom="paragraph">
                    <wp:posOffset>-460375</wp:posOffset>
                  </wp:positionV>
                  <wp:extent cx="1307465" cy="1552575"/>
                  <wp:effectExtent l="38100" t="38100" r="45720" b="285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54" r="8" b="108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464" cy="155257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drawing>
                <wp:inline distT="0" distB="0" distL="0" distR="0">
                  <wp:extent cx="111125" cy="111125"/>
                  <wp:effectExtent l="0" t="0" r="3175" b="317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00" cy="11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</w:t>
            </w:r>
            <w:r>
              <w:rPr>
                <w:rFonts w:hint="eastAsia"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Mobile：</w:t>
            </w:r>
            <w:r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13500135000</w:t>
            </w:r>
          </w:p>
          <w:p>
            <w:pPr>
              <w:snapToGrid w:val="0"/>
              <w:ind w:firstLine="111" w:firstLineChars="53"/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pict>
                <v:shape id="_x0000_i1025" o:spt="75" type="#_x0000_t75" style="height:9pt;width:9pt;" filled="f" coordsize="21600,21600">
                  <v:path/>
                  <v:fill on="f" focussize="0,0"/>
                  <v:stroke/>
                  <v:imagedata r:id="rId6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  Address: HuangCun,Tianhe District, Guangzhou, Guangdong</w:t>
            </w:r>
          </w:p>
          <w:p>
            <w:pPr>
              <w:pStyle w:val="6"/>
              <w:numPr>
                <w:ilvl w:val="0"/>
                <w:numId w:val="1"/>
              </w:numPr>
              <w:snapToGrid w:val="0"/>
              <w:ind w:firstLine="127" w:firstLineChars="53"/>
              <w:rPr>
                <w:rFonts w:eastAsiaTheme="minorHAnsi" w:cstheme="minorHAnsi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5"/>
                <w:rFonts w:eastAsiaTheme="minorHAnsi" w:cstheme="minorHAnsi"/>
                <w:b w:val="0"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 xml:space="preserve">E-mail: </w:t>
            </w:r>
            <w:r>
              <w:rPr>
                <w:rStyle w:val="5"/>
                <w:rFonts w:hint="eastAsia" w:eastAsia="宋体" w:cstheme="minorHAnsi"/>
                <w:b w:val="0"/>
                <w:color w:val="FFFFFF" w:themeColor="background1"/>
                <w:sz w:val="24"/>
                <w:szCs w:val="24"/>
                <w:lang w:eastAsia="zh-CN"/>
                <w14:textFill>
                  <w14:solidFill>
                    <w14:schemeClr w14:val="bg1"/>
                  </w14:solidFill>
                </w14:textFill>
              </w:rPr>
              <w:t>jianlimoban-ziyuan.com</w:t>
            </w:r>
          </w:p>
        </w:tc>
      </w:tr>
    </w:tbl>
    <w:p>
      <w:r>
        <w:rPr>
          <w:sz w:val="60"/>
          <w:szCs w:val="6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-254000</wp:posOffset>
            </wp:positionH>
            <wp:positionV relativeFrom="page">
              <wp:posOffset>-38100</wp:posOffset>
            </wp:positionV>
            <wp:extent cx="7631430" cy="10762615"/>
            <wp:effectExtent l="0" t="0" r="7620" b="63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1430" cy="10762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05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709" w:type="dxa"/>
          </w:tcPr>
          <w:p>
            <w:pPr>
              <w:snapToGrid w:val="0"/>
              <w:rPr>
                <w:rFonts w:hint="eastAsia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ge">
                        <wp:posOffset>248920</wp:posOffset>
                      </wp:positionV>
                      <wp:extent cx="0" cy="7705725"/>
                      <wp:effectExtent l="19050" t="0" r="19050" b="28575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7705725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E0D7E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;margin-left:9.1pt;margin-top:19.6pt;height:606.75pt;width:0pt;mso-position-vertical-relative:page;z-index:-251655168;mso-width-relative:page;mso-height-relative:page;" filled="f" stroked="t" coordsize="21600,21600" o:gfxdata="UEsDBAoAAAAAAIdO4kAAAAAAAAAAAAAAAAAEAAAAZHJzL1BLAwQUAAAACACHTuJArMIcPdUAAAAJ&#10;AQAADwAAAGRycy9kb3ducmV2LnhtbE2PQUvDQBCF74L/YRnBm91tRBNjNqUURD1IaSuet9kxCWZn&#10;Q3abxn/v5GRPj8d7vPmmWE2uEyMOofWkYblQIJAqb1uqNXweXu4yECEasqbzhBp+McCqvL4qTG79&#10;mXY47mMteIRCbjQ0Mfa5lKFq0Jmw8D0SZ99+cCayHWppB3PmcdfJRKlH6UxLfKExPW4arH72J6ch&#10;ZGqdyq831U7+9SOdsu2W3ketb2+W6hlExCn+l2HGZ3QomenoT2SD6NhnCTc13D+xzvnsj6zJQ5KC&#10;LAt5+UH5B1BLAwQUAAAACACHTuJAChkHDuMBAAClAwAADgAAAGRycy9lMm9Eb2MueG1srVPNbtQw&#10;EL4j8Q6W72zSVbepos320LRwQLAS8ABex04s+U8ed7P7ErwAEjc4ceTO21Aeg7ETFiiXHrhY4/H4&#10;m/k+f15fHYwmexFAOdvQs0VJibDcdcr2DX339vbZJSUQme2YdlY09CiAXm2ePlmPvhZLNzjdiUAQ&#10;xEI9+oYOMfq6KIAPwjBYOC8sHkoXDIu4DX3RBTYiutHFsiwvitGFzgfHBQBm2+mQzojhMYBOSsVF&#10;6/idETZOqEFoFpESDMoD3eRppRQ8vpYSRCS6ocg05hWbYLxLa7FZs7oPzA+KzyOwx4zwgJNhymLT&#10;E1TLIiN3Qf0DZRQPDpyMC+5MMRHJiiCLs/KBNm8G5kXmglKDP4kO/w+Wv9pvA1FdQ88psczgg99/&#10;+Pr9/acf3z7iev/lMzlPIo0eaqy9ttsw78BvQ2J8kMEQqZV/gW7KGiArcsgSH08Si0MkfEpyzFZV&#10;uaqWq4RcTBAJygeIz4UzJAUN1com9qxm+5cQp9JfJSlt3a3SGvOs1paMDV1erqoVJZyhLSXaAUPj&#10;kRrYnhKme/Q7jyFDgtOqS9fTbQj97loHsmfokpuyrW4u5sn+Kku9WwbDVJeP5jJtkUeSaBIlRTvX&#10;HbNWOY+vl5nOTkv2+HOfb//+XZ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rMIcPdUAAAAJAQAA&#10;DwAAAAAAAAABACAAAAAiAAAAZHJzL2Rvd25yZXYueG1sUEsBAhQAFAAAAAgAh07iQAoZBw7jAQAA&#10;pQMAAA4AAAAAAAAAAQAgAAAAJAEAAGRycy9lMm9Eb2MueG1sUEsFBgAAAAAGAAYAWQEAAHkFAAAA&#10;AA==&#10;">
                      <v:fill on="f" focussize="0,0"/>
                      <v:stroke weight="2.25pt" color="#E0D7E6 [3204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ge">
                        <wp:posOffset>144780</wp:posOffset>
                      </wp:positionV>
                      <wp:extent cx="123825" cy="123825"/>
                      <wp:effectExtent l="19050" t="19050" r="28575" b="28575"/>
                      <wp:wrapNone/>
                      <wp:docPr id="5" name="椭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E0D7E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4.6pt;margin-top:11.4pt;height:9.75pt;width:9.75pt;mso-position-vertical-relative:page;z-index:251662336;v-text-anchor:middle;mso-width-relative:page;mso-height-relative:page;" fillcolor="#FFFFFF [3212]" filled="t" stroked="t" coordsize="21600,21600" o:gfxdata="UEsDBAoAAAAAAIdO4kAAAAAAAAAAAAAAAAAEAAAAZHJzL1BLAwQUAAAACACHTuJAVpnJ19QAAAAG&#10;AQAADwAAAGRycy9kb3ducmV2LnhtbE2PQUvDQBSE74L/YXmCN7vpKrZN81KkKAieGgU9brOvSTD7&#10;NmS3bfz3Pk/2OMww802xmXyvTjTGLjDCfJaBIq6D67hB+Hh/uVuCismys31gQvihCJvy+qqwuQtn&#10;3tGpSo2SEo65RWhTGnKtY92St3EWBmLxDmH0NokcG+1Ge5Zy32uTZY/a245lobUDbVuqv6ujR/is&#10;dk/avEbeWj0tnkMXVu3bF+LtzTxbg0o0pf8w/OELOpTCtA9HdlH1CCsjQQRj5IDYZrkAtUd4MPeg&#10;y0Jf4pe/UEsDBBQAAAAIAIdO4kD6ODe6ZgIAAN8EAAAOAAAAZHJzL2Uyb0RvYy54bWytVEtuGzEM&#10;3RfoHQTtm7Gdn2t4HBhxXBQImgBp0bWskTwD6FdJ9jg9QE/RZbY9VnuOPmkmiZNmkUW9GJMi9Ug+&#10;kpqe7bQiW+FDY01JhwcDSoThtmrMuqRfPi/fjSkJkZmKKWtESW9FoGezt2+mrZuIka2tqoQnADFh&#10;0rqS1jG6SVEEXgvNwoF1wsAordcsQvXrovKsBbpWxWgwOCla6yvnLRch4HTRGWmP6F8DaKVsuFhY&#10;vtHCxA7VC8UiSgp14wKd5WylFDxeSRlEJKqkqDTmL4JAXqVvMZuyydozVze8T4G9JoVnNWnWGAR9&#10;gFqwyMjGN/9A6YZ7G6yMB9zqoiskM4IqhoNn3NzUzIlcC6gO7oH08P9g+afttSdNVdJjSgzTaPif&#10;u1+/f/4gx4mb1oUJXG7cte+1ADEVupNep3+UQHaZz9sHPsUuEo7D4ehwPAIuh6mXgVI8XnY+xA/C&#10;apKEkgql0LxUMZuw7WWInfe9VzoOVjXVslEqK369OleebBm6u8y/lDQCPHFThrQlPRwPB+g6Z5hZ&#10;iVmBqB3qDmZNCVNrLAOPPsd+cjvsB7kYLE4vTl4KkpJcsFB3yWSE3k0ZpJSI7KhL0spWt6Dd224e&#10;g+PLBvcvWYjXzGMAkShWNF7hI5VF9raXKKmt//7SefLHXMBKSYuBRmXfNswLStRHg4l5Pzw6ShuQ&#10;laPj0xEUv29Z7VvMRp9bsDrEY+B4FpN/VPei9FZ/xSbPU1SYmOGI3XHYK+exWzS8BVzM59kNU+9Y&#10;vDQ3jifw1EVj55toZZO7/chOTxrmPne039G0WPt69np8l2Z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FaZydfUAAAABgEAAA8AAAAAAAAAAQAgAAAAIgAAAGRycy9kb3ducmV2LnhtbFBLAQIUABQA&#10;AAAIAIdO4kD6ODe6ZgIAAN8EAAAOAAAAAAAAAAEAIAAAACMBAABkcnMvZTJvRG9jLnhtbFBLBQYA&#10;AAAABgAGAFkBAAD7BQAAAAA=&#10;">
                      <v:fill on="t" focussize="0,0"/>
                      <v:stroke weight="3pt" color="#E0D7E6 [3204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517" w:type="dxa"/>
          </w:tcPr>
          <w:p>
            <w:pPr>
              <w:snapToGrid w:val="0"/>
              <w:rPr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w:t>Education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2009/09-Present    Guangdong University of Foreign Studies (GDUFS)      School of Economics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ind w:right="-283" w:rightChars="-135"/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517" w:type="dxa"/>
          </w:tcPr>
          <w:p>
            <w:pPr>
              <w:snapToGrid w:val="0"/>
              <w:ind w:right="-283" w:rightChars="-135"/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 xml:space="preserve">Candidate for Bachelor degree in </w:t>
            </w:r>
            <w:r>
              <w:rPr>
                <w:rFonts w:hint="eastAsia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Economics, Majored in Taxation</w:t>
            </w:r>
            <w:r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, expected July, 201</w:t>
            </w:r>
            <w:r>
              <w:rPr>
                <w:rFonts w:hint="eastAsia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3</w:t>
            </w:r>
            <w:r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;</w:t>
            </w:r>
          </w:p>
          <w:p>
            <w:pPr>
              <w:snapToGrid w:val="0"/>
              <w:ind w:right="-283" w:rightChars="-135"/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 xml:space="preserve">GPA: </w:t>
            </w:r>
            <w:r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Overall GPA of 3.</w:t>
            </w:r>
            <w:r>
              <w:rPr>
                <w:rFonts w:hint="eastAsia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45</w:t>
            </w:r>
            <w:r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/4.0</w:t>
            </w:r>
            <w:r>
              <w:rPr>
                <w:rFonts w:hint="eastAsia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 xml:space="preserve">, </w:t>
            </w:r>
            <w:r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GPA on Specialized Courses of 3.</w:t>
            </w:r>
            <w:r>
              <w:rPr>
                <w:rFonts w:hint="eastAsia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54</w:t>
            </w:r>
            <w:r>
              <w:rPr>
                <w:rFonts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/4.0</w:t>
            </w:r>
          </w:p>
          <w:p>
            <w:pPr>
              <w:pStyle w:val="7"/>
              <w:snapToGrid w:val="0"/>
              <w:ind w:right="-283" w:rightChars="-135"/>
              <w:rPr>
                <w:rFonts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Language: Native Mandarin, Excellent English (</w:t>
            </w:r>
            <w:r>
              <w:rPr>
                <w:rFonts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CET-6</w:t>
            </w:r>
            <w:r>
              <w:rPr>
                <w:rFonts w:hint="eastAsia"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 xml:space="preserve">)       </w:t>
            </w:r>
            <w:r>
              <w:rPr>
                <w:rFonts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Computer</w:t>
            </w:r>
            <w:r>
              <w:rPr>
                <w:rFonts w:hint="eastAsia"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 xml:space="preserve">: </w:t>
            </w:r>
            <w:r>
              <w:rPr>
                <w:rFonts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Skilled user of Microsoft</w:t>
            </w:r>
            <w:r>
              <w:rPr>
                <w:rFonts w:asciiTheme="minorHAnsi" w:hAnsiTheme="minorHAnsi" w:eastAsiaTheme="minorHAnsi" w:cstheme="minorHAnsi"/>
                <w:color w:val="FFFFFF" w:themeColor="background1"/>
                <w:sz w:val="20"/>
                <w:szCs w:val="18"/>
                <w:vertAlign w:val="superscript"/>
                <w14:textFill>
                  <w14:solidFill>
                    <w14:schemeClr w14:val="bg1"/>
                  </w14:solidFill>
                </w14:textFill>
              </w:rPr>
              <w:t>®</w:t>
            </w:r>
            <w:r>
              <w:rPr>
                <w:rFonts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 xml:space="preserve"> </w:t>
            </w:r>
            <w:r>
              <w:rPr>
                <w:rFonts w:hint="eastAsia"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  <w:t>office</w:t>
            </w:r>
          </w:p>
          <w:p>
            <w:pPr>
              <w:pStyle w:val="7"/>
              <w:snapToGrid w:val="0"/>
              <w:ind w:right="-283" w:rightChars="-135"/>
              <w:rPr>
                <w:rFonts w:asciiTheme="minorHAnsi" w:hAnsiTheme="minorHAnsi" w:eastAsiaTheme="minorHAnsi" w:cstheme="minorHAnsi"/>
                <w:color w:val="FFFFFF" w:themeColor="background1"/>
                <w:sz w:val="20"/>
                <w:szCs w:val="18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2012/01-2012/02         PwC Zhong Tian CPAs Co.,Ltd Shen Zhen Branch        Intern Auditor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jc w:val="left"/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517" w:type="dxa"/>
          </w:tcPr>
          <w:p>
            <w:pPr>
              <w:snapToGrid w:val="0"/>
              <w:jc w:val="left"/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Received audit training, learned audit procedures, software, profession prudence cooperation habits and spirits.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Participated in auditing 29 branches of S.F. Express in Guangxi, Jiangxi Provinces, independently responsible for 9 working papers in 2 weeks (Efficiency is about twice as many other interns).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ge">
                        <wp:posOffset>151765</wp:posOffset>
                      </wp:positionV>
                      <wp:extent cx="123825" cy="123825"/>
                      <wp:effectExtent l="19050" t="19050" r="28575" b="28575"/>
                      <wp:wrapNone/>
                      <wp:docPr id="7" name="椭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E0D7E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4.6pt;margin-top:11.95pt;height:9.75pt;width:9.75pt;mso-position-vertical-relative:page;z-index:251663360;v-text-anchor:middle;mso-width-relative:page;mso-height-relative:page;" fillcolor="#FFFFFF [3212]" filled="t" stroked="t" coordsize="21600,21600" o:gfxdata="UEsDBAoAAAAAAIdO4kAAAAAAAAAAAAAAAAAEAAAAZHJzL1BLAwQUAAAACACHTuJABup+otUAAAAG&#10;AQAADwAAAGRycy9kb3ducmV2LnhtbE2OUUvDMBSF3wX/Q7iCby5dNtzaNR0yFASfVgV9vGvummJz&#10;U5psq//e+OQeD+fwna/cTq4XZxpD51nDfJaBIG686bjV8PH+8rAGESKywd4zafihANvq9qbEwvgL&#10;7+lcx1YkCIcCNdgYh0LK0FhyGGZ+IE7d0Y8OY4pjK82IlwR3vVRZ9igddpweLA60s9R81yen4bPe&#10;P0n1GniHclo9+87n9u1L6/u7ebYBEWmK/2P400/qUCWngz+xCaLXkKs01KAWOYhUq/UKxEHDcrEE&#10;WZXyWr/6BVBLAwQUAAAACACHTuJAwubePWYCAADfBAAADgAAAGRycy9lMm9Eb2MueG1srVTNbhox&#10;EL5X6jtYvjcL5IcUZYlQCFUl1CDRqufBa7OW/FfbsNAH6FP0mGsfq32Ojr0bQtIcciiHZcYznpnv&#10;mxlfXe+0Ilvug7SmpP2THiXcMFtJsy7pl8+zd5eUhAimAmUNL+meB3o9fvvmqnEjPrC1VRX3BIOY&#10;MGpcSesY3agoAqu5hnBiHTdoFNZriKj6dVF5aDC6VsWg17soGusr5y3jIeDptDXSLqJ/TUArhGR8&#10;atlGcxPbqJ4riAgp1NIFOs7VCsFZvBMi8EhUSRFpzF9MgvIqfYvxFYzWHlwtWVcCvKaEZ5g0SINJ&#10;D6GmEIFsvPwnlJbM22BFPGFWFy2QzAii6PeecbOswfGMBakO7kB6+H9h2aftwhNZlXRIiQGNDf9z&#10;/+v3zx9kmLhpXBihy9ItfKcFFBPQnfA6/SMEsst87g988l0kDA/7g9PLwTklDE2djFGKx8vOh/iB&#10;W02SUFKuFDYvIYYRbOchtt4PXuk4WCWrmVQqK369ulGebAG7O8u/VDQmeOKmDGlKenrZ72HXGeDM&#10;CpwVFLVD3MGsKQG1xmVg0efcT26H4yS3venw9uKlJKnIKYS6LSZH6NyUwZISkS11SVrZao+0e9vO&#10;Y3BsJvH+HEJcgMcBxEJxReMdfoSyWL3tJEpq67+/dJ78cS7QSkmDA43Ivm3Ac0rUR4MT875/dpY2&#10;ICtn58MBKv7Ysjq2mI2+schqHx8Dx7KY/KN6EIW3+itu8iRlRRMYhrlbDjvlJraLhm8B45NJdsOp&#10;dxDnZulYCp66aOxkE62QuduP7HSk4dznjnY7mhbrWM9ej+/S+C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AG6n6i1QAAAAYBAAAPAAAAAAAAAAEAIAAAACIAAABkcnMvZG93bnJldi54bWxQSwECFAAU&#10;AAAACACHTuJAwubePWYCAADfBAAADgAAAAAAAAABACAAAAAkAQAAZHJzL2Uyb0RvYy54bWxQSwUG&#10;AAAAAAYABgBZAQAA/AUAAAAA&#10;">
                      <v:fill on="t" focussize="0,0"/>
                      <v:stroke weight="3pt" color="#E0D7E6 [3204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517" w:type="dxa"/>
          </w:tcPr>
          <w:p>
            <w:pPr>
              <w:snapToGrid w:val="0"/>
              <w:rPr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w:t>Student Experience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2009/09-2010/08           Share&amp;Grow Program               Executive Assistant in Lecture group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A volunteer project in which outstanding graduates help students with the vocational planning;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Responsible for the lecture " Visibility of State-owned Enterprises ", leading the functional departments’ work, creatively made GIF promotion figure, network investigation questionnaire.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ge">
                        <wp:posOffset>154305</wp:posOffset>
                      </wp:positionV>
                      <wp:extent cx="123825" cy="123825"/>
                      <wp:effectExtent l="19050" t="19050" r="28575" b="28575"/>
                      <wp:wrapNone/>
                      <wp:docPr id="8" name="椭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E0D7E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4.35pt;margin-top:12.15pt;height:9.75pt;width:9.75pt;mso-position-vertical-relative:page;z-index:251664384;v-text-anchor:middle;mso-width-relative:page;mso-height-relative:page;" fillcolor="#FFFFFF [3212]" filled="t" stroked="t" coordsize="21600,21600" o:gfxdata="UEsDBAoAAAAAAIdO4kAAAAAAAAAAAAAAAAAEAAAAZHJzL1BLAwQUAAAACACHTuJA7DLHNdQAAAAG&#10;AQAADwAAAGRycy9kb3ducmV2LnhtbE2OQUvDQBCF74L/YRnBm900LTbGTIoUBcFTo6DHaXbMBrOz&#10;Ibtt4793Penx8R7f+6rt7AZ14in0XhCWiwwUS+tNLx3C2+vTTQEqRBJDgxdG+OYA2/ryoqLS+LPs&#10;+dTETiWIhJIQbIxjqXVoLTsKCz+ypO7TT45iilOnzUTnBHeDzrPsVjvqJT1YGnlnuf1qjg7hvdk/&#10;6Pw5yI70vHn0vb+zLx+I11fL7B5U5Dn+jeFXP6lDnZwO/igmqAGh2KQhQr5egUp1XuSgDgjrVQG6&#10;rvR//foHUEsDBBQAAAAIAIdO4kD0H1VfZgIAAN8EAAAOAAAAZHJzL2Uyb0RvYy54bWytVEtuGzEM&#10;3RfoHQTtm7Gdn2tkHBhxXBQIGgNp0bWskTwD6FdJ9jg9QE/RZbY9VnuOPmkmiZNmkUW9GJMiRfI9&#10;kjo732lFtsKHxpqSDg8GlAjDbdWYdUm/fF68G1MSIjMVU9aIkt6KQM+nb9+ctW4iRra2qhKeIIgJ&#10;k9aVtI7RTYoi8FpoFg6sEwZGab1mEapfF5VnLaJrVYwGg5Oitb5y3nIRAk7nnZH2Ef1rAlopGy7m&#10;lm+0MLGL6oViEZBC3bhAp7laKQWP11IGEYkqKZDG/EUSyKv0LaZnbLL2zNUN70tgrynhGSbNGoOk&#10;D6HmLDKy8c0/oXTDvQ1WxgNuddEByYwAxXDwjJubmjmRsYDq4B5ID/8vLP+0XXrSVCVF2w3TaPif&#10;u1+/f/4g48RN68IELjdu6XstQExAd9Lr9A8IZJf5vH3gU+wi4Tgcjg7Ho2NKOEy9jCjF42XnQ/wg&#10;rCZJKKlQCs1LiNmEba9C7LzvvdJxsKqpFo1SWfHr1YXyZMvQ3UX+paKR4ImbMqQt6eF4OEDXOcPM&#10;SswKRO2AO5g1JUytsQw8+pz7ye2wn+RyMD+9PHkpSSpyzkLdFZMj9G7KoKREZEddkla2ugXt3nbz&#10;GBxfNLh/xUJcMo8BRKFY0XiNj1QW1dteoqS2/vtL58kfcwErJS0GGsi+bZgXlKiPBhPzfnh0lDYg&#10;K0fHpyMoft+y2reYjb6wYHWIx8DxLCb/qO5F6a3+ik2epawwMcORu+OwVy5it2h4C7iYzbIbpt6x&#10;eGVuHE/BUxeNnW2ilU3u9iM7PWmY+9zRfkfTYu3r2evxXZr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wyxzXUAAAABgEAAA8AAAAAAAAAAQAgAAAAIgAAAGRycy9kb3ducmV2LnhtbFBLAQIUABQA&#10;AAAIAIdO4kD0H1VfZgIAAN8EAAAOAAAAAAAAAAEAIAAAACMBAABkcnMvZTJvRG9jLnhtbFBLBQYA&#10;AAAABgAGAFkBAAD7BQAAAAA=&#10;">
                      <v:fill on="t" focussize="0,0"/>
                      <v:stroke weight="3pt" color="#E0D7E6 [3204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w:t>Training Experience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2011/05-Present            PwC LEAP (&lt;10%)                      Future Professional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:szCs w:val="21"/>
                <w14:textFill>
                  <w14:solidFill>
                    <w14:schemeClr w14:val="bg1"/>
                  </w14:solidFill>
                </w14:textFill>
              </w:rPr>
              <w:t>2011/05-2011/08            P&amp;G University (&lt;8.5%)                 Build Yourself as a Brand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ge">
                        <wp:posOffset>144780</wp:posOffset>
                      </wp:positionV>
                      <wp:extent cx="123825" cy="123825"/>
                      <wp:effectExtent l="19050" t="19050" r="28575" b="28575"/>
                      <wp:wrapNone/>
                      <wp:docPr id="9" name="椭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E0D7E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4.35pt;margin-top:11.4pt;height:9.75pt;width:9.75pt;mso-position-vertical-relative:page;z-index:251665408;v-text-anchor:middle;mso-width-relative:page;mso-height-relative:page;" fillcolor="#FFFFFF [3212]" filled="t" stroked="t" coordsize="21600,21600" o:gfxdata="UEsDBAoAAAAAAIdO4kAAAAAAAAAAAAAAAAAEAAAAZHJzL1BLAwQUAAAACACHTuJAZvoBctQAAAAG&#10;AQAADwAAAGRycy9kb3ducmV2LnhtbE2PQUvDQBSE74L/YXmCN7vpKjaN2RQpCoKnRsEeX7PPJJh9&#10;G7LbNv57nyc9DjPMfFNuZj+oE02xD2xhuchAETfB9dxaeH97vslBxYTscAhMFr4pwqa6vCixcOHM&#10;OzrVqVVSwrFAC11KY6F1bDryGBdhJBbvM0wek8ip1W7Cs5T7QZssu9cee5aFDkfadtR81Udv4aPe&#10;PWrzEnmLel49hT6su9e9tddXy+wBVKI5/YXhF1/QoRKmQziyi2qwkK8kaMEYOSC2yQ2og4U7cwu6&#10;KvV//OoHUEsDBBQAAAAIAIdO4kDo8KEcZgIAAN8EAAAOAAAAZHJzL2Uyb0RvYy54bWytVM1uGjEQ&#10;vlfqO1i+lwXyRxBLhEKoKqEmUlr1bLw2a8l/HRsW+gB9ih577WO1z9GxdxNImkMO5bDMeMYz830z&#10;48nVzmiyFRCUsyUd9PqUCMtdpey6pJ8/Ld6NKAmR2YppZ0VJ9yLQq+nbN5PGj8XQ1U5XAggGsWHc&#10;+JLWMfpxUQReC8NCz3lh0SgdGBZRhXVRAWswutHFsN8/LxoHlQfHRQh4Om+NtIsIrwnopFRczB3f&#10;GGFjGxWEZhEhhVr5QKe5WikFj7dSBhGJLikijfmLSVBepW8xnbDxGpivFe9KYK8p4Rkmw5TFpI+h&#10;5iwysgH1TyijOLjgZOxxZ4oWSGYEUQz6z7i5r5kXGQtSHfwj6eH/heUft3dAVFXSS0osM9jwPz9/&#10;/f7xnVwmbhofxuhy7++g0wKKCehOgkn/CIHsMp/7Rz7FLhKOh4PhyWh4RglHUydjlOJw2UOI74Uz&#10;JAklFVpj8xJiNmbbZYit94NXOg5Oq2qhtM4KrFfXGsiWYXcX+ZeKxgRP3LQlTUlPRoM+dp0znFmJ&#10;s4Ki8Yg72DUlTK9xGXiEnPvJ7XCc5KY/v7g5fylJKnLOQt0WkyN0btpiSYnIlrokrVy1R9rBtfMY&#10;PF8ovL9kId4xwAHEQnFF4y1+pHZYveskSmoH3146T/44F2ilpMGBRmRfNwwEJfqDxYm5HJyepg3I&#10;yunZxRAVOLasji12Y64dsjrAx8DzLCb/qB9ECc58wU2epaxoYpZj7pbDTrmO7aLhW8DFbJbdcOo9&#10;i0t773kKnrpo3WwTnVS52wd2OtJw7nNHux1Ni3WsZ6/DuzT9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b6AXLUAAAABgEAAA8AAAAAAAAAAQAgAAAAIgAAAGRycy9kb3ducmV2LnhtbFBLAQIUABQA&#10;AAAIAIdO4kDo8KEcZgIAAN8EAAAOAAAAAAAAAAEAIAAAACMBAABkcnMvZTJvRG9jLnhtbFBLBQYA&#10;AAAABgAGAFkBAAD7BQAAAAA=&#10;">
                      <v:fill on="t" focussize="0,0"/>
                      <v:stroke weight="3pt" color="#E0D7E6 [3204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w:t>Honors&amp;Awards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Winner of the "Caring for China - the Google China Social Innovation Cup " – TEDxYUE (2010.08);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The Best Actress of the English Drama Competition "The Dreamer" (2010.05);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The winning prize of the 7th English Debate Competition in GDUFS (2011.04).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ge">
                        <wp:posOffset>179070</wp:posOffset>
                      </wp:positionV>
                      <wp:extent cx="123825" cy="123825"/>
                      <wp:effectExtent l="19050" t="19050" r="28575" b="28575"/>
                      <wp:wrapNone/>
                      <wp:docPr id="10" name="椭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rgbClr val="E0D7E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4.35pt;margin-top:14.1pt;height:9.75pt;width:9.75pt;mso-position-vertical-relative:page;z-index:251666432;v-text-anchor:middle;mso-width-relative:page;mso-height-relative:page;" fillcolor="#FFFFFF [3212]" filled="t" stroked="t" coordsize="21600,21600" o:gfxdata="UEsDBAoAAAAAAIdO4kAAAAAAAAAAAAAAAAAEAAAAZHJzL1BLAwQUAAAACACHTuJACrHbv9MAAAAG&#10;AQAADwAAAGRycy9kb3ducmV2LnhtbE2OQUvEMBSE74L/ITzBm5tuEVtrXxdZFARPWwU9vm2eTbF5&#10;KU12t/57oxc9DcMMM1+9WdyojjyHwQvCepWBYum8GaRHeH15vCpBhUhiaPTCCF8cYNOcn9VUGX+S&#10;HR/b2Ks0IqEiBBvjVGkdOsuOwspPLCn78LOjmOzcazPTKY27UedZdqMdDZIeLE28tdx9tgeH8Nbu&#10;7nX+FGRLeike/OBv7fM74uXFOrsDFXmJf2X4wU/o0CSmvT+ICWpEKItURMjLHFSKf3WPcF0UoJta&#10;/8dvvgFQSwMEFAAAAAgAh07iQPT+gsdmAgAA4QQAAA4AAABkcnMvZTJvRG9jLnhtbK1US24bMQzd&#10;F+gdBO2bsZ1vDY8Dw46LAkETIC26ljWSZwD9KskepwfoKbrMtsdqz9EnzSRx0iyyqBdjUqRIvkdS&#10;k/OdVmQrfGisKenwYECJMNxWjVmX9Mvn5bszSkJkpmLKGlHSWxHo+fTtm0nrxmJka6sq4QmCmDBu&#10;XUnrGN24KAKvhWbhwDphYJTWaxah+nVRedYiulbFaDA4KVrrK+ctFyHgdNEZaR/RvyaglbLhYmH5&#10;RgsTu6heKBYBKdSNC3Saq5VS8HglZRCRqJICacxfJIG8St9iOmHjtWeubnhfAntNCc8wadYYJH0I&#10;tWCRkY1v/gmlG+5tsDIecKuLDkhmBCiGg2fc3NTMiYwFVAf3QHr4f2H5p+21J02FSQAlhml0/M/d&#10;r98/fxAcgJ3WhTGcbty177UAMUHdSa/TP0CQXWb09oFRsYuE43A4OjwbHVPCYeplRCkeLzsf4gdh&#10;NUlCSYVSaF/CzMZsexli533vlY6DVU21bJTKil+v5sqTLUN/l/mXikaCJ27KkLakh2fDAUByhqmV&#10;mBaI2gF5MGtKmFpjHXj0OfeT22E/ycVgcXpx8lKSVOSChborJkfo3ZRBSYnIjrokrWx1C+K97SYy&#10;OL5scP+ShXjNPEYQhWJJ4xU+UllUb3uJktr67y+dJ39MBqyUtBhpIPu2YV5Qoj4azMz74dERwsas&#10;HB2fjqD4fctq32I2em7B6hDPgeNZTP5R3YvSW/0VuzxLWWFihiN3x2GvzGO3angNuJjNshvm3rF4&#10;aW4cT8FTF42dbaKVTe72Izs9aZj83NF+S9Nq7evZ6/Flmv4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CrHbv9MAAAAGAQAADwAAAAAAAAABACAAAAAiAAAAZHJzL2Rvd25yZXYueG1sUEsBAhQAFAAA&#10;AAgAh07iQPT+gsdmAgAA4QQAAA4AAAAAAAAAAQAgAAAAIgEAAGRycy9lMm9Eb2MueG1sUEsFBgAA&#10;AAAGAAYAWQEAAPoFAAAAAA==&#10;">
                      <v:fill on="t" focussize="0,0"/>
                      <v:stroke weight="3pt" color="#E0D7E6 [3204]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:sz w:val="36"/>
                <w:szCs w:val="36"/>
                <w14:textFill>
                  <w14:solidFill>
                    <w14:schemeClr w14:val="bg1"/>
                  </w14:solidFill>
                </w14:textFill>
              </w:rPr>
              <w:t xml:space="preserve">References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" w:hRule="atLeast"/>
        </w:trPr>
        <w:tc>
          <w:tcPr>
            <w:tcW w:w="709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</w:p>
        </w:tc>
        <w:tc>
          <w:tcPr>
            <w:tcW w:w="10517" w:type="dxa"/>
          </w:tcPr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Keishi Jing    Co-organizer of TEDxGDUFS, senior majored in French in GDUFS         +86-15017550701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Anson An     Former co-organizer of TEDxGDUFS, now working in P&amp;G,ER Dept.       +86-13632462793</w:t>
            </w:r>
          </w:p>
          <w:p>
            <w:pPr>
              <w:snapToGrid w:val="0"/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eastAsiaTheme="minorHAnsi" w:cstheme="minorHAnsi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 xml:space="preserve">Fresh Zheng  Former leader of Share&amp;Grow Program,now working in QiHan Technology  +86-13537578754                  </w:t>
            </w:r>
          </w:p>
        </w:tc>
      </w:tr>
    </w:tbl>
    <w:p>
      <w:pPr>
        <w:snapToGrid w:val="0"/>
      </w:pPr>
    </w:p>
    <w:sectPr>
      <w:pgSz w:w="11906" w:h="16838"/>
      <w:pgMar w:top="340" w:right="340" w:bottom="346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33px;height:33px" o:bullet="t">
        <v:imagedata r:id="rId1" o:title=""/>
      </v:shape>
    </w:pict>
  </w:numPicBullet>
  <w:abstractNum w:abstractNumId="0">
    <w:nsid w:val="4D487A82"/>
    <w:multiLevelType w:val="multilevel"/>
    <w:tmpl w:val="4D487A82"/>
    <w:lvl w:ilvl="0" w:tentative="0">
      <w:start w:val="1"/>
      <w:numFmt w:val="bullet"/>
      <w:lvlText w:val=""/>
      <w:lvlPicBulletId w:val="0"/>
      <w:lvlJc w:val="left"/>
      <w:pPr>
        <w:tabs>
          <w:tab w:val="left" w:pos="0"/>
        </w:tabs>
        <w:ind w:left="0" w:firstLine="0"/>
      </w:pPr>
      <w:rPr>
        <w:rFonts w:hint="default" w:ascii="Symbol" w:hAnsi="Symbol"/>
      </w:rPr>
    </w:lvl>
    <w:lvl w:ilvl="1" w:tentative="0">
      <w:start w:val="1"/>
      <w:numFmt w:val="bullet"/>
      <w:lvlText w:val=""/>
      <w:lvlJc w:val="left"/>
      <w:pPr>
        <w:tabs>
          <w:tab w:val="left" w:pos="420"/>
        </w:tabs>
        <w:ind w:left="420" w:firstLine="0"/>
      </w:pPr>
      <w:rPr>
        <w:rFonts w:hint="default" w:ascii="Symbol" w:hAnsi="Symbol"/>
      </w:rPr>
    </w:lvl>
    <w:lvl w:ilvl="2" w:tentative="0">
      <w:start w:val="1"/>
      <w:numFmt w:val="bullet"/>
      <w:lvlText w:val=""/>
      <w:lvlJc w:val="left"/>
      <w:pPr>
        <w:tabs>
          <w:tab w:val="left" w:pos="840"/>
        </w:tabs>
        <w:ind w:left="840" w:firstLine="0"/>
      </w:pPr>
      <w:rPr>
        <w:rFonts w:hint="default" w:ascii="Symbol" w:hAnsi="Symbol"/>
      </w:rPr>
    </w:lvl>
    <w:lvl w:ilvl="3" w:tentative="0">
      <w:start w:val="1"/>
      <w:numFmt w:val="bullet"/>
      <w:lvlText w:val=""/>
      <w:lvlJc w:val="left"/>
      <w:pPr>
        <w:tabs>
          <w:tab w:val="left" w:pos="1260"/>
        </w:tabs>
        <w:ind w:left="1260" w:firstLine="0"/>
      </w:pPr>
      <w:rPr>
        <w:rFonts w:hint="default" w:ascii="Symbol" w:hAnsi="Symbol"/>
      </w:rPr>
    </w:lvl>
    <w:lvl w:ilvl="4" w:tentative="0">
      <w:start w:val="1"/>
      <w:numFmt w:val="bullet"/>
      <w:lvlText w:val=""/>
      <w:lvlJc w:val="left"/>
      <w:pPr>
        <w:tabs>
          <w:tab w:val="left" w:pos="1680"/>
        </w:tabs>
        <w:ind w:left="1680" w:firstLine="0"/>
      </w:pPr>
      <w:rPr>
        <w:rFonts w:hint="default" w:ascii="Symbol" w:hAnsi="Symbol"/>
      </w:rPr>
    </w:lvl>
    <w:lvl w:ilvl="5" w:tentative="0">
      <w:start w:val="1"/>
      <w:numFmt w:val="bullet"/>
      <w:lvlText w:val=""/>
      <w:lvlJc w:val="left"/>
      <w:pPr>
        <w:tabs>
          <w:tab w:val="left" w:pos="2100"/>
        </w:tabs>
        <w:ind w:left="2100" w:firstLine="0"/>
      </w:pPr>
      <w:rPr>
        <w:rFonts w:hint="default" w:ascii="Symbol" w:hAnsi="Symbol"/>
      </w:rPr>
    </w:lvl>
    <w:lvl w:ilvl="6" w:tentative="0">
      <w:start w:val="1"/>
      <w:numFmt w:val="bullet"/>
      <w:lvlText w:val=""/>
      <w:lvlJc w:val="left"/>
      <w:pPr>
        <w:tabs>
          <w:tab w:val="left" w:pos="2520"/>
        </w:tabs>
        <w:ind w:left="2520" w:firstLine="0"/>
      </w:pPr>
      <w:rPr>
        <w:rFonts w:hint="default" w:ascii="Symbol" w:hAnsi="Symbol"/>
      </w:rPr>
    </w:lvl>
    <w:lvl w:ilvl="7" w:tentative="0">
      <w:start w:val="1"/>
      <w:numFmt w:val="bullet"/>
      <w:lvlText w:val=""/>
      <w:lvlJc w:val="left"/>
      <w:pPr>
        <w:tabs>
          <w:tab w:val="left" w:pos="2940"/>
        </w:tabs>
        <w:ind w:left="2940" w:firstLine="0"/>
      </w:pPr>
      <w:rPr>
        <w:rFonts w:hint="default" w:ascii="Symbol" w:hAnsi="Symbol"/>
      </w:rPr>
    </w:lvl>
    <w:lvl w:ilvl="8" w:tentative="0">
      <w:start w:val="1"/>
      <w:numFmt w:val="bullet"/>
      <w:lvlText w:val=""/>
      <w:lvlJc w:val="left"/>
      <w:pPr>
        <w:tabs>
          <w:tab w:val="left" w:pos="3360"/>
        </w:tabs>
        <w:ind w:left="3360" w:firstLine="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C50146"/>
    <w:rsid w:val="0003675E"/>
    <w:rsid w:val="00181945"/>
    <w:rsid w:val="002C0B2A"/>
    <w:rsid w:val="00435BAC"/>
    <w:rsid w:val="008216A6"/>
    <w:rsid w:val="00884269"/>
    <w:rsid w:val="00935915"/>
    <w:rsid w:val="00A9444C"/>
    <w:rsid w:val="00B379DF"/>
    <w:rsid w:val="00C50146"/>
    <w:rsid w:val="00D24EB0"/>
    <w:rsid w:val="00F83F2E"/>
    <w:rsid w:val="00FF5F23"/>
    <w:rsid w:val="4EE10A78"/>
    <w:rsid w:val="6E80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b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</Words>
  <Characters>1786</Characters>
  <Lines>14</Lines>
  <Paragraphs>4</Paragraphs>
  <TotalTime>48</TotalTime>
  <ScaleCrop>false</ScaleCrop>
  <LinksUpToDate>false</LinksUpToDate>
  <CharactersWithSpaces>2095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2014-11-15T06:46:00Z</dcterms:created>
  <dc:creator>jianli long</dc:creator>
  <cp:lastModifiedBy>幻主PPT</cp:lastModifiedBy>
  <cp:lastPrinted>2015-02-06T07:50:00Z</cp:lastPrinted>
  <dcterms:modified xsi:type="dcterms:W3CDTF">2023-09-29T07:59:57Z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B02078237EFB4226A18A36732D204C54_13</vt:lpwstr>
  </property>
</Properties>
</file>